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267" w:lineRule="atLeast"/>
        <w:ind w:left="0" w:right="0" w:firstLine="0"/>
        <w:jc w:val="center"/>
        <w:rPr>
          <w:rFonts w:ascii="����" w:hAnsi="����" w:eastAsia="����" w:cs="����"/>
          <w:b w:val="0"/>
          <w:i w:val="0"/>
          <w:caps w:val="0"/>
          <w:color w:val="000000"/>
          <w:spacing w:val="0"/>
          <w:sz w:val="14"/>
          <w:szCs w:val="14"/>
        </w:rPr>
      </w:pPr>
      <w:r>
        <w:rPr>
          <w:rFonts w:hint="eastAsia" w:ascii="宋体" w:hAnsi="宋体" w:eastAsia="宋体" w:cs="宋体"/>
          <w:b/>
          <w:i w:val="0"/>
          <w:caps w:val="0"/>
          <w:color w:val="000000"/>
          <w:spacing w:val="0"/>
          <w:sz w:val="44"/>
          <w:szCs w:val="44"/>
          <w:shd w:val="clear" w:fill="FFFFFF"/>
        </w:rPr>
        <w:t>山西省社科联二〇一七年度课题指南</w:t>
      </w:r>
    </w:p>
    <w:p>
      <w:pPr>
        <w:pStyle w:val="2"/>
        <w:keepNext w:val="0"/>
        <w:keepLines w:val="0"/>
        <w:widowControl/>
        <w:suppressLineNumbers w:val="0"/>
        <w:shd w:val="clear" w:fill="FFFFFF"/>
        <w:spacing w:before="0" w:beforeAutospacing="0" w:after="0" w:afterAutospacing="0" w:line="267" w:lineRule="atLeast"/>
        <w:ind w:left="0" w:right="0" w:firstLine="0"/>
        <w:rPr>
          <w:rFonts w:hint="default" w:ascii="����" w:hAnsi="����" w:eastAsia="����" w:cs="����"/>
          <w:b w:val="0"/>
          <w:i w:val="0"/>
          <w:caps w:val="0"/>
          <w:color w:val="000000"/>
          <w:spacing w:val="0"/>
          <w:sz w:val="14"/>
          <w:szCs w:val="14"/>
        </w:rPr>
      </w:pPr>
      <w:r>
        <w:rPr>
          <w:rFonts w:hint="eastAsia" w:ascii="宋体" w:hAnsi="宋体" w:eastAsia="宋体" w:cs="宋体"/>
          <w:b/>
          <w:i w:val="0"/>
          <w:caps w:val="0"/>
          <w:color w:val="000000"/>
          <w:spacing w:val="0"/>
          <w:sz w:val="32"/>
          <w:szCs w:val="32"/>
          <w:shd w:val="clear" w:fill="FFFFFF"/>
        </w:rPr>
        <w:t>  </w:t>
      </w:r>
      <w:r>
        <w:rPr>
          <w:rFonts w:hint="eastAsia" w:ascii="宋体" w:hAnsi="宋体" w:eastAsia="宋体" w:cs="宋体"/>
          <w:b w:val="0"/>
          <w:i w:val="0"/>
          <w:caps w:val="0"/>
          <w:color w:val="000000"/>
          <w:spacing w:val="0"/>
          <w:sz w:val="32"/>
          <w:szCs w:val="32"/>
          <w:shd w:val="clear" w:fill="FFFFFF"/>
        </w:rPr>
        <w:t>  </w:t>
      </w:r>
    </w:p>
    <w:p>
      <w:pPr>
        <w:pStyle w:val="2"/>
        <w:keepNext w:val="0"/>
        <w:keepLines w:val="0"/>
        <w:widowControl/>
        <w:suppressLineNumbers w:val="0"/>
        <w:shd w:val="clear" w:fill="FFFFFF"/>
        <w:spacing w:before="0" w:beforeAutospacing="0" w:after="0" w:afterAutospacing="0" w:line="660" w:lineRule="atLeast"/>
        <w:ind w:left="0" w:right="0" w:firstLine="640"/>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为了认真贯彻落实党的十八大和十八届三中、四中、五中、六中全会精神，深入学习贯彻习近平总书记系列重要讲话精神，特别是“5·17”讲话精神，以及山西省第十一次党代会精神，推动哲学社会科学繁荣发展，结合我省实际，特制定本课题指南。</w:t>
      </w:r>
    </w:p>
    <w:p>
      <w:pPr>
        <w:pStyle w:val="2"/>
        <w:keepNext w:val="0"/>
        <w:keepLines w:val="0"/>
        <w:widowControl/>
        <w:suppressLineNumbers w:val="0"/>
        <w:shd w:val="clear" w:fill="FFFFFF"/>
        <w:spacing w:before="0" w:beforeAutospacing="0" w:after="0" w:afterAutospacing="0" w:line="660" w:lineRule="atLeast"/>
        <w:ind w:left="0" w:right="0" w:firstLine="720"/>
        <w:jc w:val="left"/>
        <w:rPr>
          <w:rFonts w:hint="default" w:ascii="����" w:hAnsi="����" w:eastAsia="����" w:cs="����"/>
          <w:b w:val="0"/>
          <w:i w:val="0"/>
          <w:caps w:val="0"/>
          <w:color w:val="000000"/>
          <w:spacing w:val="0"/>
          <w:sz w:val="14"/>
          <w:szCs w:val="14"/>
        </w:rPr>
      </w:pPr>
      <w:r>
        <w:rPr>
          <w:rFonts w:hint="eastAsia" w:ascii="宋体" w:hAnsi="宋体" w:eastAsia="宋体" w:cs="宋体"/>
          <w:b/>
          <w:i w:val="0"/>
          <w:caps w:val="0"/>
          <w:color w:val="000000"/>
          <w:spacing w:val="0"/>
          <w:sz w:val="36"/>
          <w:szCs w:val="36"/>
          <w:shd w:val="clear" w:fill="FFFFFF"/>
        </w:rPr>
        <w:t>一、指导思想</w:t>
      </w:r>
    </w:p>
    <w:p>
      <w:pPr>
        <w:pStyle w:val="2"/>
        <w:keepNext w:val="0"/>
        <w:keepLines w:val="0"/>
        <w:widowControl/>
        <w:suppressLineNumbers w:val="0"/>
        <w:shd w:val="clear" w:fill="FFFFFF"/>
        <w:spacing w:before="0" w:beforeAutospacing="0" w:after="0" w:afterAutospacing="0" w:line="660" w:lineRule="atLeast"/>
        <w:ind w:left="0" w:right="0" w:firstLine="0"/>
        <w:jc w:val="left"/>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2017年度省社科联课题研究的指导思想是：高举中国特色社会主义伟大旗帜，全面贯彻落实党的十八大和十八届三中、四中、五中、六中全会精神，深入学习贯彻习近平总书记系列重要讲话精神和治国理政新理念新思想新战略，突出“一个指引、两手硬”的重大思路和要求，坚持以重大现实问题为主攻方向，坚持基础研究和应用研究并重，大力推进理论创新，大力推动我省新型智库建设，着力推出有实践指导意义、有决策参考价值的重大成果，为我省全面建成小康社会，不断塑造美好形象、逐步实现振兴崛起提供有力的智力支持。</w:t>
      </w:r>
    </w:p>
    <w:p>
      <w:pPr>
        <w:pStyle w:val="2"/>
        <w:keepNext w:val="0"/>
        <w:keepLines w:val="0"/>
        <w:widowControl/>
        <w:suppressLineNumbers w:val="0"/>
        <w:shd w:val="clear" w:fill="FFFFFF"/>
        <w:spacing w:before="0" w:beforeAutospacing="0" w:after="0" w:afterAutospacing="0" w:line="660" w:lineRule="atLeast"/>
        <w:ind w:left="0" w:right="0" w:firstLine="0"/>
        <w:jc w:val="left"/>
        <w:rPr>
          <w:rFonts w:hint="default" w:ascii="����" w:hAnsi="����" w:eastAsia="����" w:cs="����"/>
          <w:b w:val="0"/>
          <w:i w:val="0"/>
          <w:caps w:val="0"/>
          <w:color w:val="000000"/>
          <w:spacing w:val="0"/>
          <w:sz w:val="14"/>
          <w:szCs w:val="14"/>
        </w:rPr>
      </w:pPr>
      <w:r>
        <w:rPr>
          <w:rFonts w:hint="eastAsia" w:ascii="宋体" w:hAnsi="宋体" w:eastAsia="宋体" w:cs="宋体"/>
          <w:b/>
          <w:i w:val="0"/>
          <w:caps w:val="0"/>
          <w:color w:val="000000"/>
          <w:spacing w:val="0"/>
          <w:sz w:val="32"/>
          <w:szCs w:val="32"/>
          <w:shd w:val="clear" w:fill="FFFFFF"/>
        </w:rPr>
        <w:t>    </w:t>
      </w:r>
      <w:r>
        <w:rPr>
          <w:rFonts w:hint="eastAsia" w:ascii="宋体" w:hAnsi="宋体" w:eastAsia="宋体" w:cs="宋体"/>
          <w:b/>
          <w:i w:val="0"/>
          <w:caps w:val="0"/>
          <w:color w:val="000000"/>
          <w:spacing w:val="0"/>
          <w:sz w:val="36"/>
          <w:szCs w:val="36"/>
          <w:shd w:val="clear" w:fill="FFFFFF"/>
        </w:rPr>
        <w:t>二、课题项目</w:t>
      </w:r>
    </w:p>
    <w:p>
      <w:pPr>
        <w:pStyle w:val="2"/>
        <w:keepNext w:val="0"/>
        <w:keepLines w:val="0"/>
        <w:widowControl/>
        <w:suppressLineNumbers w:val="0"/>
        <w:shd w:val="clear" w:fill="FFFFFF"/>
        <w:spacing w:before="0" w:beforeAutospacing="0" w:after="0" w:afterAutospacing="0" w:line="660" w:lineRule="atLeast"/>
        <w:ind w:left="0" w:right="0" w:firstLine="640"/>
        <w:jc w:val="left"/>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(一）重大课题        </w:t>
      </w:r>
    </w:p>
    <w:p>
      <w:pPr>
        <w:pStyle w:val="2"/>
        <w:keepNext w:val="0"/>
        <w:keepLines w:val="0"/>
        <w:widowControl/>
        <w:suppressLineNumbers w:val="0"/>
        <w:shd w:val="clear" w:fill="FFFFFF"/>
        <w:spacing w:before="0" w:beforeAutospacing="0" w:after="0" w:afterAutospacing="0" w:line="660" w:lineRule="atLeast"/>
        <w:ind w:left="378" w:right="0" w:hanging="378"/>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1、习近平总书记关于社会主义政治建设讲话精神研究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2、治国理政新思想新观点新论断宣传策略研究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3、培育和践行社会主义核心价值观研究 </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4、文化强国与社会诚信体系建设研究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5、推进党内政治生活建设研究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6、党的群团工作研究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7、山西廉政文化研究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8、提振山西干部干事创业机制研究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9、五大发展理念引领山西发展研究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10、掌握意识形态工作领导权和话语权研究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11、山西优秀传统文化的时代价值研究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12、中国传统家风家教研究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13、加强网络社会管理，净化舆论环境研究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14、基层党员干部理想信念教育方法创新研究</w:t>
      </w:r>
    </w:p>
    <w:p>
      <w:pPr>
        <w:pStyle w:val="2"/>
        <w:keepNext w:val="0"/>
        <w:keepLines w:val="0"/>
        <w:widowControl/>
        <w:suppressLineNumbers w:val="0"/>
        <w:shd w:val="clear" w:fill="FFFFFF"/>
        <w:spacing w:before="0" w:beforeAutospacing="0" w:after="0" w:afterAutospacing="0" w:line="660" w:lineRule="atLeast"/>
        <w:ind w:left="378" w:right="0" w:hanging="378"/>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15、新形势下加强和改进大学生思想政治教育研究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16、破解“五大难题”，实现“六个转变”,推动经济转型升级研究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17、山西深化供给侧煤炭结构性改革研究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18、山西实施战略性新兴产业培育工程研究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19、山西实施传统优势产业提质工程研究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20、山西实施数字经济发展工程研究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21、山西实施绿色低碳循环发展工程研究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22、山西企业技术创新体系建设工程研究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23、山西文化旅游产业发展研究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24、山西精准扶贫的机制创新实证研究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25、山西加快科技创新城建设研究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26、山西实施“双创”孵化新产业新业态工程研究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27、山西雾霾天气多发的成因研究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28、山西经济逆势发展研究</w:t>
      </w:r>
    </w:p>
    <w:p>
      <w:pPr>
        <w:pStyle w:val="2"/>
        <w:keepNext w:val="0"/>
        <w:keepLines w:val="0"/>
        <w:widowControl/>
        <w:suppressLineNumbers w:val="0"/>
        <w:shd w:val="clear" w:fill="FFFFFF"/>
        <w:spacing w:before="0" w:beforeAutospacing="0" w:after="0" w:afterAutospacing="0" w:line="68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29、塑造山西美好形象研究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(二）一般课题</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1、大数据视域下山西地方政府治理现代化研究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2、坚定文化自信与增强山西历史使命研究</w:t>
      </w:r>
    </w:p>
    <w:p>
      <w:pPr>
        <w:pStyle w:val="2"/>
        <w:keepNext w:val="0"/>
        <w:keepLines w:val="0"/>
        <w:widowControl/>
        <w:suppressLineNumbers w:val="0"/>
        <w:shd w:val="clear" w:fill="FFFFFF"/>
        <w:spacing w:before="0" w:beforeAutospacing="0" w:after="0" w:afterAutospacing="0" w:line="660" w:lineRule="atLeast"/>
        <w:ind w:left="378" w:right="0" w:hanging="378"/>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3、山西与古中国系列研究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4、挖掘炎帝农耕文化、尧舜德孝文化、关公忠义文化、能吏廉政文化、晋商诚信文化等传统文化的时代价值研究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5、山西民俗文化研究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6、弘扬太行精神、吕梁精神、右玉精神研究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7、山西社会组织民主机制建设研究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8、山西实施人才强省战略研究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9、山西高校新型智库联盟建设研究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10、山西大学生创新创业教育实践问题研究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11、山西强化生态文明制度保障研究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12、山西能源产业创新工程研究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13、山西民营经济发展问题研究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14、山西现代服务业发展工程研究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15、山西县域经济大发展研究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16、山西开发区体制机制创新研究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17、山西特色城镇化研究</w:t>
      </w:r>
    </w:p>
    <w:p>
      <w:pPr>
        <w:pStyle w:val="2"/>
        <w:keepNext w:val="0"/>
        <w:keepLines w:val="0"/>
        <w:widowControl/>
        <w:suppressLineNumbers w:val="0"/>
        <w:shd w:val="clear" w:fill="FFFFFF"/>
        <w:spacing w:before="0" w:beforeAutospacing="0" w:after="0" w:afterAutospacing="0" w:line="660" w:lineRule="atLeast"/>
        <w:ind w:left="0" w:right="0" w:firstLine="64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18、山西省“非遗”创新发展研究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19、山西特色现代农业增效工程研究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20、构建山西科技型企业创新生态系统的机制研究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21、“互联网+”时代山西农产品质量安全体系建设研究</w:t>
      </w:r>
    </w:p>
    <w:p>
      <w:pPr>
        <w:pStyle w:val="2"/>
        <w:keepNext w:val="0"/>
        <w:keepLines w:val="0"/>
        <w:widowControl/>
        <w:suppressLineNumbers w:val="0"/>
        <w:shd w:val="clear" w:fill="FFFFFF"/>
        <w:spacing w:before="0" w:beforeAutospacing="0" w:after="0" w:afterAutospacing="0" w:line="68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22、山西土地流转问题研究</w:t>
      </w:r>
    </w:p>
    <w:p>
      <w:pPr>
        <w:pStyle w:val="2"/>
        <w:keepNext w:val="0"/>
        <w:keepLines w:val="0"/>
        <w:widowControl/>
        <w:suppressLineNumbers w:val="0"/>
        <w:shd w:val="clear" w:fill="FFFFFF"/>
        <w:spacing w:before="0" w:beforeAutospacing="0" w:after="0" w:afterAutospacing="0" w:line="68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23、山西城乡统筹的差异化路径研究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24、山西养老体系建设的策略研究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25、山西农村贫困问题预警机制的构建与优化研究</w:t>
      </w:r>
    </w:p>
    <w:p>
      <w:pPr>
        <w:pStyle w:val="2"/>
        <w:keepNext w:val="0"/>
        <w:keepLines w:val="0"/>
        <w:widowControl/>
        <w:suppressLineNumbers w:val="0"/>
        <w:shd w:val="clear" w:fill="FFFFFF"/>
        <w:spacing w:before="0" w:beforeAutospacing="0" w:after="0" w:afterAutospacing="0" w:line="24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26、山西农村公共文化服务体系建设研究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27、山西美丽乡村生态空间建设可持续发展研究</w:t>
      </w:r>
    </w:p>
    <w:p>
      <w:pPr>
        <w:pStyle w:val="2"/>
        <w:keepNext w:val="0"/>
        <w:keepLines w:val="0"/>
        <w:widowControl/>
        <w:suppressLineNumbers w:val="0"/>
        <w:shd w:val="clear" w:fill="FFFFFF"/>
        <w:spacing w:before="0" w:beforeAutospacing="0" w:after="0" w:afterAutospacing="0" w:line="66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28、大数据下山西社科信息平台建设研究</w:t>
      </w:r>
    </w:p>
    <w:p>
      <w:pPr>
        <w:pStyle w:val="2"/>
        <w:keepNext w:val="0"/>
        <w:keepLines w:val="0"/>
        <w:widowControl/>
        <w:suppressLineNumbers w:val="0"/>
        <w:shd w:val="clear" w:fill="FFFFFF"/>
        <w:spacing w:before="0" w:beforeAutospacing="0" w:after="0" w:afterAutospacing="0" w:line="680" w:lineRule="atLeast"/>
        <w:ind w:left="0" w:right="0" w:firstLine="0"/>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29、山西文化旅游资源开发利用研究</w:t>
      </w:r>
    </w:p>
    <w:p>
      <w:pPr>
        <w:pStyle w:val="2"/>
        <w:keepNext w:val="0"/>
        <w:keepLines w:val="0"/>
        <w:widowControl/>
        <w:suppressLineNumbers w:val="0"/>
        <w:shd w:val="clear" w:fill="FFFFFF"/>
        <w:spacing w:before="0" w:beforeAutospacing="0" w:after="0" w:afterAutospacing="0" w:line="660" w:lineRule="atLeast"/>
        <w:ind w:left="378" w:right="0" w:hanging="378"/>
        <w:jc w:val="both"/>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30、社会治安防控体系建设研究</w:t>
      </w:r>
    </w:p>
    <w:p>
      <w:pPr>
        <w:pStyle w:val="2"/>
        <w:keepNext w:val="0"/>
        <w:keepLines w:val="0"/>
        <w:widowControl/>
        <w:suppressLineNumbers w:val="0"/>
        <w:shd w:val="clear" w:fill="FFFFFF"/>
        <w:spacing w:before="0" w:beforeAutospacing="0" w:after="0" w:afterAutospacing="0" w:line="660" w:lineRule="atLeast"/>
        <w:ind w:left="0" w:right="0" w:firstLine="640"/>
        <w:jc w:val="left"/>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31、山西突发事件应急体系研究</w:t>
      </w:r>
    </w:p>
    <w:p>
      <w:pPr>
        <w:pStyle w:val="2"/>
        <w:keepNext w:val="0"/>
        <w:keepLines w:val="0"/>
        <w:widowControl/>
        <w:suppressLineNumbers w:val="0"/>
        <w:shd w:val="clear" w:fill="FFFFFF"/>
        <w:spacing w:before="120" w:beforeAutospacing="0" w:after="120" w:afterAutospacing="0" w:line="660" w:lineRule="atLeast"/>
        <w:ind w:left="0" w:right="0" w:firstLine="0"/>
        <w:jc w:val="left"/>
        <w:rPr>
          <w:rFonts w:hint="default" w:ascii="����" w:hAnsi="����" w:eastAsia="����" w:cs="����"/>
          <w:b w:val="0"/>
          <w:i w:val="0"/>
          <w:caps w:val="0"/>
          <w:color w:val="000000"/>
          <w:spacing w:val="0"/>
          <w:sz w:val="14"/>
          <w:szCs w:val="14"/>
        </w:rPr>
      </w:pPr>
      <w:r>
        <w:rPr>
          <w:rFonts w:hint="eastAsia" w:ascii="宋体" w:hAnsi="宋体" w:eastAsia="宋体" w:cs="宋体"/>
          <w:b/>
          <w:i w:val="0"/>
          <w:caps w:val="0"/>
          <w:color w:val="000000"/>
          <w:spacing w:val="0"/>
          <w:sz w:val="36"/>
          <w:szCs w:val="36"/>
          <w:shd w:val="clear" w:fill="FFFFFF"/>
        </w:rPr>
        <w:t>    三、组织实施及其要求</w:t>
      </w:r>
    </w:p>
    <w:p>
      <w:pPr>
        <w:pStyle w:val="2"/>
        <w:keepNext w:val="0"/>
        <w:keepLines w:val="0"/>
        <w:widowControl/>
        <w:suppressLineNumbers w:val="0"/>
        <w:shd w:val="clear" w:fill="FFFFFF"/>
        <w:spacing w:before="0" w:beforeAutospacing="0" w:after="0" w:afterAutospacing="0" w:line="660" w:lineRule="atLeast"/>
        <w:ind w:left="0" w:right="0" w:firstLine="640"/>
        <w:jc w:val="left"/>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（一）本指南所列课题为重点研究领域和方向，专家学者可据此自行设定具体题目。</w:t>
      </w:r>
    </w:p>
    <w:p>
      <w:pPr>
        <w:pStyle w:val="2"/>
        <w:keepNext w:val="0"/>
        <w:keepLines w:val="0"/>
        <w:widowControl/>
        <w:suppressLineNumbers w:val="0"/>
        <w:shd w:val="clear" w:fill="FFFFFF"/>
        <w:spacing w:before="0" w:beforeAutospacing="0" w:after="0" w:afterAutospacing="0" w:line="660" w:lineRule="atLeast"/>
        <w:ind w:left="0" w:right="0" w:firstLine="0"/>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二）应用理论研究要有全局性、战略性和前瞻性，注重实用性和可操作性，致力于重大国情、省情调研、经验总结和理论攻关。基础理论研究要准确把握理论前沿、学科前沿和相关领域实践发展前沿，推动学术观点、学科体系和研究方法创新，注重原创性和开拓性。</w:t>
      </w:r>
    </w:p>
    <w:p>
      <w:pPr>
        <w:pStyle w:val="2"/>
        <w:keepNext w:val="0"/>
        <w:keepLines w:val="0"/>
        <w:widowControl/>
        <w:suppressLineNumbers w:val="0"/>
        <w:shd w:val="clear" w:fill="FFFFFF"/>
        <w:spacing w:before="0" w:beforeAutospacing="0" w:after="0" w:afterAutospacing="0" w:line="660" w:lineRule="atLeast"/>
        <w:ind w:left="0" w:right="0" w:firstLine="640"/>
        <w:jc w:val="left"/>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（三）申报人资格</w:t>
      </w:r>
    </w:p>
    <w:p>
      <w:pPr>
        <w:pStyle w:val="2"/>
        <w:keepNext w:val="0"/>
        <w:keepLines w:val="0"/>
        <w:widowControl/>
        <w:suppressLineNumbers w:val="0"/>
        <w:shd w:val="clear" w:fill="FFFFFF"/>
        <w:spacing w:before="0" w:beforeAutospacing="0" w:after="0" w:afterAutospacing="0" w:line="660" w:lineRule="atLeast"/>
        <w:ind w:left="0" w:right="0" w:firstLine="640"/>
        <w:jc w:val="left"/>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1、遵守中华人民共和国宪法，拥护社会主义制度和中国共产党的领导；</w:t>
      </w:r>
    </w:p>
    <w:p>
      <w:pPr>
        <w:pStyle w:val="2"/>
        <w:keepNext w:val="0"/>
        <w:keepLines w:val="0"/>
        <w:widowControl/>
        <w:suppressLineNumbers w:val="0"/>
        <w:shd w:val="clear" w:fill="FFFFFF"/>
        <w:spacing w:before="0" w:beforeAutospacing="0" w:after="0" w:afterAutospacing="0" w:line="660" w:lineRule="atLeast"/>
        <w:ind w:left="0" w:right="0" w:firstLine="560"/>
        <w:jc w:val="left"/>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2、具有较高的理论水平、政策水平和丰富的实践经验；</w:t>
      </w:r>
    </w:p>
    <w:p>
      <w:pPr>
        <w:pStyle w:val="2"/>
        <w:keepNext w:val="0"/>
        <w:keepLines w:val="0"/>
        <w:widowControl/>
        <w:suppressLineNumbers w:val="0"/>
        <w:shd w:val="clear" w:fill="FFFFFF"/>
        <w:spacing w:before="0" w:beforeAutospacing="0" w:after="0" w:afterAutospacing="0" w:line="660" w:lineRule="atLeast"/>
        <w:ind w:left="0" w:right="0" w:firstLine="560"/>
        <w:jc w:val="left"/>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3、具有副高以上专业技术职称，否则，须经两名同专业的具有正高专业技术职称的专家书面推荐；</w:t>
      </w:r>
    </w:p>
    <w:p>
      <w:pPr>
        <w:pStyle w:val="2"/>
        <w:keepNext w:val="0"/>
        <w:keepLines w:val="0"/>
        <w:widowControl/>
        <w:suppressLineNumbers w:val="0"/>
        <w:shd w:val="clear" w:fill="FFFFFF"/>
        <w:spacing w:before="0" w:beforeAutospacing="0" w:after="0" w:afterAutospacing="0" w:line="660" w:lineRule="atLeast"/>
        <w:ind w:left="0" w:right="0" w:firstLine="560"/>
        <w:jc w:val="left"/>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4、必须承担课题的实质性研究任务，真正组织和指导课题的按期完成；</w:t>
      </w:r>
    </w:p>
    <w:p>
      <w:pPr>
        <w:pStyle w:val="2"/>
        <w:keepNext w:val="0"/>
        <w:keepLines w:val="0"/>
        <w:widowControl/>
        <w:suppressLineNumbers w:val="0"/>
        <w:shd w:val="clear" w:fill="FFFFFF"/>
        <w:spacing w:before="0" w:beforeAutospacing="0" w:after="0" w:afterAutospacing="0" w:line="660" w:lineRule="atLeast"/>
        <w:ind w:left="0" w:right="0" w:firstLine="560"/>
        <w:jc w:val="left"/>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5、每年只能申请一个项目，在已申请项目未结题前不得申请新项目。</w:t>
      </w:r>
    </w:p>
    <w:p>
      <w:pPr>
        <w:pStyle w:val="2"/>
        <w:keepNext w:val="0"/>
        <w:keepLines w:val="0"/>
        <w:widowControl/>
        <w:suppressLineNumbers w:val="0"/>
        <w:shd w:val="clear" w:fill="FFFFFF"/>
        <w:spacing w:before="0" w:beforeAutospacing="0" w:after="0" w:afterAutospacing="0" w:line="660" w:lineRule="atLeast"/>
        <w:ind w:left="0" w:right="0" w:firstLine="640"/>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（四）申报</w:t>
      </w:r>
    </w:p>
    <w:p>
      <w:pPr>
        <w:pStyle w:val="2"/>
        <w:keepNext w:val="0"/>
        <w:keepLines w:val="0"/>
        <w:widowControl/>
        <w:suppressLineNumbers w:val="0"/>
        <w:shd w:val="clear" w:fill="FFFFFF"/>
        <w:spacing w:before="0" w:beforeAutospacing="0" w:after="0" w:afterAutospacing="0" w:line="660" w:lineRule="atLeast"/>
        <w:ind w:left="0" w:right="0" w:firstLine="640"/>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省社科联年度课题指南发布后，课题申请者需于5月31日前登录《山西社科网》（http://www.sxskw.org.cn）项目申报系统（山西社科网首页→项目申报系统→项目申报→重点课题）进行申报，并在线打印《山西省社科联重点课题申请书》及《课题设计论证活页》各5份，交所在单位科研管理部门核准后统一报送。</w:t>
      </w:r>
    </w:p>
    <w:p>
      <w:pPr>
        <w:pStyle w:val="2"/>
        <w:keepNext w:val="0"/>
        <w:keepLines w:val="0"/>
        <w:widowControl/>
        <w:suppressLineNumbers w:val="0"/>
        <w:shd w:val="clear" w:fill="FFFFFF"/>
        <w:spacing w:before="0" w:beforeAutospacing="0" w:after="0" w:afterAutospacing="0" w:line="660" w:lineRule="atLeast"/>
        <w:ind w:left="0" w:right="0" w:firstLine="640"/>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（五）结题</w:t>
      </w:r>
    </w:p>
    <w:p>
      <w:pPr>
        <w:pStyle w:val="2"/>
        <w:keepNext w:val="0"/>
        <w:keepLines w:val="0"/>
        <w:widowControl/>
        <w:suppressLineNumbers w:val="0"/>
        <w:shd w:val="clear" w:fill="FFFFFF"/>
        <w:spacing w:before="0" w:beforeAutospacing="0" w:after="0" w:afterAutospacing="0" w:line="660" w:lineRule="atLeast"/>
        <w:ind w:left="0" w:right="0" w:firstLine="0"/>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课题完成后，课题组需在5月31日前从《山西社科网》下载填写《山西省社科联重点课题研究项目评审（验收）申请表》，并经课题主持人所在单位审核盖章后，与《课题评审验收活页》及课题最终成果各5份，报送省社科联科研部申请结题。</w:t>
      </w:r>
    </w:p>
    <w:p>
      <w:pPr>
        <w:pStyle w:val="2"/>
        <w:keepNext w:val="0"/>
        <w:keepLines w:val="0"/>
        <w:widowControl/>
        <w:suppressLineNumbers w:val="0"/>
        <w:shd w:val="clear" w:fill="FFFFFF"/>
        <w:spacing w:before="0" w:beforeAutospacing="0" w:after="0" w:afterAutospacing="0" w:line="660" w:lineRule="atLeast"/>
        <w:ind w:left="0" w:right="0" w:firstLine="640"/>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六）课题力求在年内完成，如需延期完成甚至终止课题研究，或者在课题研究过程中出现课题负责人变更、课题名称改变、课题管理单位变更等情况，均须由课题负责人提出书面申请，经申报单位同意，报省社科联审批备案。</w:t>
      </w:r>
    </w:p>
    <w:p>
      <w:pPr>
        <w:pStyle w:val="2"/>
        <w:keepNext w:val="0"/>
        <w:keepLines w:val="0"/>
        <w:widowControl/>
        <w:suppressLineNumbers w:val="0"/>
        <w:shd w:val="clear" w:fill="FFFFFF"/>
        <w:spacing w:before="0" w:beforeAutospacing="0" w:after="0" w:afterAutospacing="0" w:line="660" w:lineRule="atLeast"/>
        <w:ind w:left="0" w:right="0" w:firstLine="4000"/>
        <w:jc w:val="left"/>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w:t>
      </w:r>
    </w:p>
    <w:p>
      <w:pPr>
        <w:pStyle w:val="2"/>
        <w:keepNext w:val="0"/>
        <w:keepLines w:val="0"/>
        <w:widowControl/>
        <w:suppressLineNumbers w:val="0"/>
        <w:shd w:val="clear" w:fill="FFFFFF"/>
        <w:spacing w:before="0" w:beforeAutospacing="0" w:after="0" w:afterAutospacing="0" w:line="660" w:lineRule="atLeast"/>
        <w:ind w:left="0" w:right="0" w:firstLine="0"/>
        <w:jc w:val="left"/>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w:t>
      </w:r>
      <w:bookmarkStart w:id="0" w:name="_GoBack"/>
      <w:bookmarkEnd w:id="0"/>
      <w:r>
        <w:rPr>
          <w:rFonts w:hint="eastAsia" w:ascii="宋体" w:hAnsi="宋体" w:eastAsia="宋体" w:cs="宋体"/>
          <w:b w:val="0"/>
          <w:i w:val="0"/>
          <w:caps w:val="0"/>
          <w:color w:val="000000"/>
          <w:spacing w:val="0"/>
          <w:sz w:val="32"/>
          <w:szCs w:val="32"/>
          <w:shd w:val="clear" w:fill="FFFFFF"/>
        </w:rPr>
        <w:t>   山西省社会科学界联合会</w:t>
      </w:r>
    </w:p>
    <w:p>
      <w:pPr>
        <w:pStyle w:val="2"/>
        <w:keepNext w:val="0"/>
        <w:keepLines w:val="0"/>
        <w:widowControl/>
        <w:suppressLineNumbers w:val="0"/>
        <w:shd w:val="clear" w:fill="FFFFFF"/>
        <w:spacing w:before="0" w:beforeAutospacing="0" w:after="0" w:afterAutospacing="0" w:line="660" w:lineRule="atLeast"/>
        <w:ind w:left="0" w:right="0" w:firstLine="0"/>
        <w:jc w:val="left"/>
        <w:rPr>
          <w:rFonts w:hint="default" w:ascii="����" w:hAnsi="����" w:eastAsia="����" w:cs="����"/>
          <w:b w:val="0"/>
          <w:i w:val="0"/>
          <w:caps w:val="0"/>
          <w:color w:val="000000"/>
          <w:spacing w:val="0"/>
          <w:sz w:val="14"/>
          <w:szCs w:val="14"/>
        </w:rPr>
      </w:pPr>
      <w:r>
        <w:rPr>
          <w:rFonts w:hint="eastAsia" w:ascii="宋体" w:hAnsi="宋体" w:eastAsia="宋体" w:cs="宋体"/>
          <w:b w:val="0"/>
          <w:i w:val="0"/>
          <w:caps w:val="0"/>
          <w:color w:val="000000"/>
          <w:spacing w:val="0"/>
          <w:sz w:val="32"/>
          <w:szCs w:val="32"/>
          <w:shd w:val="clear" w:fill="FFFFFF"/>
        </w:rPr>
        <w:t>                 2017年2月21日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1302A"/>
    <w:rsid w:val="430130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2017-03-30T03:05:00Z</dcterms:created>
  <dc:creator>wangxz</dc:creator>
  <cp:lastModifiedBy>wangxz</cp:lastModifiedBy>
  <dcterms:modified xsi:type="dcterms:W3CDTF">2017-03-30T03:05:46Z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